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B982" w14:textId="1E9D12FD" w:rsidR="006B5211" w:rsidRPr="006B5211" w:rsidRDefault="00966564" w:rsidP="003B3688">
      <w:pPr>
        <w:ind w:left="-284" w:right="-613"/>
        <w:jc w:val="both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UK Gender Pay Gap Report 202</w:t>
      </w:r>
      <w:r w:rsidR="00C971F1">
        <w:rPr>
          <w:rFonts w:ascii="Arial" w:hAnsi="Arial" w:cs="Arial"/>
          <w:b/>
          <w:sz w:val="32"/>
          <w:szCs w:val="32"/>
          <w:lang w:val="en-US"/>
        </w:rPr>
        <w:t>5</w:t>
      </w:r>
      <w:r w:rsidR="006B5211" w:rsidRPr="006B5211">
        <w:rPr>
          <w:rFonts w:ascii="Arial" w:hAnsi="Arial" w:cs="Arial"/>
          <w:b/>
          <w:sz w:val="32"/>
          <w:szCs w:val="32"/>
          <w:lang w:val="en-US"/>
        </w:rPr>
        <w:t xml:space="preserve">: </w:t>
      </w:r>
      <w:r w:rsidR="006B5211" w:rsidRPr="006B5211">
        <w:rPr>
          <w:rFonts w:ascii="Arial" w:hAnsi="Arial" w:cs="Arial"/>
          <w:sz w:val="32"/>
          <w:szCs w:val="32"/>
          <w:lang w:val="en-US"/>
        </w:rPr>
        <w:t xml:space="preserve">Stax Trade Centres </w:t>
      </w:r>
      <w:r w:rsidR="00D403B2">
        <w:rPr>
          <w:rFonts w:ascii="Arial" w:hAnsi="Arial" w:cs="Arial"/>
          <w:sz w:val="32"/>
          <w:szCs w:val="32"/>
          <w:lang w:val="en-US"/>
        </w:rPr>
        <w:t>Limited</w:t>
      </w:r>
    </w:p>
    <w:p w14:paraId="547C76A9" w14:textId="20E0952E" w:rsidR="00100FF3" w:rsidRPr="008D2047" w:rsidRDefault="00966564" w:rsidP="003B3688">
      <w:pPr>
        <w:ind w:left="-284" w:right="-61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Stax Trade Centres Ltd</w:t>
      </w:r>
      <w:r w:rsidR="00C33971" w:rsidRPr="008D2047">
        <w:rPr>
          <w:rFonts w:ascii="Arial" w:hAnsi="Arial" w:cs="Arial"/>
          <w:lang w:val="en-US"/>
        </w:rPr>
        <w:t xml:space="preserve"> is committed to being a fair employer</w:t>
      </w:r>
      <w:r w:rsidR="00D61DD2" w:rsidRPr="008D2047">
        <w:rPr>
          <w:rFonts w:ascii="Arial" w:hAnsi="Arial" w:cs="Arial"/>
          <w:lang w:val="en-US"/>
        </w:rPr>
        <w:t xml:space="preserve"> and welcomes the gender pay regulations to provide greater visibility on this issue</w:t>
      </w:r>
      <w:r w:rsidR="00C33971" w:rsidRPr="008D2047">
        <w:rPr>
          <w:rFonts w:ascii="Arial" w:hAnsi="Arial" w:cs="Arial"/>
          <w:lang w:val="en-US"/>
        </w:rPr>
        <w:t xml:space="preserve">.  </w:t>
      </w:r>
      <w:r w:rsidR="008D2047" w:rsidRPr="008D2047">
        <w:rPr>
          <w:rFonts w:ascii="Arial" w:hAnsi="Arial" w:cs="Arial"/>
          <w:lang w:val="en-US"/>
        </w:rPr>
        <w:t xml:space="preserve">We believe all employees should be developed to achieve their full potential regardless of gender, race or background.  We employ </w:t>
      </w:r>
      <w:r w:rsidR="00105B8C">
        <w:rPr>
          <w:rFonts w:ascii="Arial" w:hAnsi="Arial" w:cs="Arial"/>
          <w:lang w:val="en-US"/>
        </w:rPr>
        <w:t>45</w:t>
      </w:r>
      <w:r w:rsidR="00C971F1">
        <w:rPr>
          <w:rFonts w:ascii="Arial" w:hAnsi="Arial" w:cs="Arial"/>
          <w:lang w:val="en-US"/>
        </w:rPr>
        <w:t>0</w:t>
      </w:r>
      <w:r w:rsidR="00C33971" w:rsidRPr="008D2047">
        <w:rPr>
          <w:rFonts w:ascii="Arial" w:hAnsi="Arial" w:cs="Arial"/>
          <w:lang w:val="en-US"/>
        </w:rPr>
        <w:t xml:space="preserve"> </w:t>
      </w:r>
      <w:r w:rsidR="008D2047" w:rsidRPr="008D2047">
        <w:rPr>
          <w:rFonts w:ascii="Arial" w:hAnsi="Arial" w:cs="Arial"/>
          <w:lang w:val="en-US"/>
        </w:rPr>
        <w:t xml:space="preserve">people; </w:t>
      </w:r>
      <w:r w:rsidR="00C971F1">
        <w:rPr>
          <w:rFonts w:ascii="Arial" w:hAnsi="Arial" w:cs="Arial"/>
          <w:lang w:val="en-US"/>
        </w:rPr>
        <w:t>69</w:t>
      </w:r>
      <w:r w:rsidR="00984B28">
        <w:rPr>
          <w:rFonts w:ascii="Arial" w:hAnsi="Arial" w:cs="Arial"/>
          <w:lang w:val="en-US"/>
        </w:rPr>
        <w:t>%</w:t>
      </w:r>
      <w:r w:rsidR="008D2047" w:rsidRPr="008D2047">
        <w:rPr>
          <w:rFonts w:ascii="Arial" w:hAnsi="Arial" w:cs="Arial"/>
          <w:lang w:val="en-US"/>
        </w:rPr>
        <w:t xml:space="preserve"> of whom have </w:t>
      </w:r>
      <w:r w:rsidR="00C971F1" w:rsidRPr="008D2047">
        <w:rPr>
          <w:rFonts w:ascii="Arial" w:hAnsi="Arial" w:cs="Arial"/>
          <w:lang w:val="en-US"/>
        </w:rPr>
        <w:t>achieved</w:t>
      </w:r>
      <w:r w:rsidR="008D2047" w:rsidRPr="008D2047">
        <w:rPr>
          <w:rFonts w:ascii="Arial" w:hAnsi="Arial" w:cs="Arial"/>
          <w:lang w:val="en-US"/>
        </w:rPr>
        <w:t xml:space="preserve"> greater than 5 years’ service.</w:t>
      </w:r>
    </w:p>
    <w:p w14:paraId="45E10158" w14:textId="7992DCA7" w:rsidR="008D2047" w:rsidRPr="008D2047" w:rsidRDefault="008D2047" w:rsidP="003B3688">
      <w:pPr>
        <w:ind w:left="-284" w:right="-613"/>
        <w:jc w:val="both"/>
        <w:rPr>
          <w:rFonts w:ascii="Arial" w:hAnsi="Arial" w:cs="Arial"/>
          <w:lang w:val="en-US"/>
        </w:rPr>
      </w:pPr>
      <w:r w:rsidRPr="008D2047">
        <w:rPr>
          <w:rFonts w:ascii="Arial" w:hAnsi="Arial" w:cs="Arial"/>
          <w:lang w:val="en-US"/>
        </w:rPr>
        <w:t>Below gives the median and mean hourly gender pay gap and bonus gap as at 5th April 2</w:t>
      </w:r>
      <w:r w:rsidR="00966564">
        <w:rPr>
          <w:rFonts w:ascii="Arial" w:hAnsi="Arial" w:cs="Arial"/>
          <w:lang w:val="en-US"/>
        </w:rPr>
        <w:t>02</w:t>
      </w:r>
      <w:r w:rsidR="00C971F1">
        <w:rPr>
          <w:rFonts w:ascii="Arial" w:hAnsi="Arial" w:cs="Arial"/>
          <w:lang w:val="en-US"/>
        </w:rPr>
        <w:t>5</w:t>
      </w:r>
      <w:r w:rsidRPr="008D2047">
        <w:rPr>
          <w:rFonts w:ascii="Arial" w:hAnsi="Arial" w:cs="Arial"/>
          <w:lang w:val="en-US"/>
        </w:rPr>
        <w:t>.</w:t>
      </w:r>
    </w:p>
    <w:p w14:paraId="70907F78" w14:textId="0CBC0B75" w:rsidR="008D2047" w:rsidRPr="008D2047" w:rsidRDefault="00C971F1" w:rsidP="003B3688">
      <w:pPr>
        <w:ind w:left="-284" w:right="-613"/>
        <w:jc w:val="both"/>
        <w:rPr>
          <w:rFonts w:ascii="Arial" w:hAnsi="Arial" w:cs="Arial"/>
          <w:lang w:val="en-US"/>
        </w:rPr>
      </w:pPr>
      <w:r w:rsidRPr="00C971F1">
        <w:rPr>
          <w:noProof/>
        </w:rPr>
        <w:drawing>
          <wp:inline distT="0" distB="0" distL="0" distR="0" wp14:anchorId="7E6E6BB7" wp14:editId="3A7DF20F">
            <wp:extent cx="3886200" cy="581025"/>
            <wp:effectExtent l="0" t="0" r="0" b="9525"/>
            <wp:docPr id="8237772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7071E" w14:textId="77777777" w:rsidR="00583D2C" w:rsidRDefault="008D2047" w:rsidP="003B3688">
      <w:pPr>
        <w:ind w:left="-284" w:right="-61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above</w:t>
      </w:r>
      <w:r w:rsidR="00085910">
        <w:rPr>
          <w:rFonts w:ascii="Arial" w:hAnsi="Arial" w:cs="Arial"/>
          <w:lang w:val="en-US"/>
        </w:rPr>
        <w:t xml:space="preserve"> shows by how much the women’s average hourly pay rate and bonus pay are lower than the</w:t>
      </w:r>
      <w:r w:rsidR="00583D2C">
        <w:rPr>
          <w:rFonts w:ascii="Arial" w:hAnsi="Arial" w:cs="Arial"/>
          <w:lang w:val="en-US"/>
        </w:rPr>
        <w:t xml:space="preserve">ir male counterparts. The gap between male and female </w:t>
      </w:r>
      <w:r w:rsidR="00085910">
        <w:rPr>
          <w:rFonts w:ascii="Arial" w:hAnsi="Arial" w:cs="Arial"/>
          <w:lang w:val="en-US"/>
        </w:rPr>
        <w:t>figures reflect</w:t>
      </w:r>
      <w:r w:rsidR="00B63ABE">
        <w:rPr>
          <w:rFonts w:ascii="Arial" w:hAnsi="Arial" w:cs="Arial"/>
          <w:lang w:val="en-US"/>
        </w:rPr>
        <w:t>s</w:t>
      </w:r>
      <w:r w:rsidR="00085910">
        <w:rPr>
          <w:rFonts w:ascii="Arial" w:hAnsi="Arial" w:cs="Arial"/>
          <w:lang w:val="en-US"/>
        </w:rPr>
        <w:t xml:space="preserve"> the impact of the higher pay of directors and senior management within the company, whom are mainly male. </w:t>
      </w:r>
    </w:p>
    <w:p w14:paraId="5B58F2B9" w14:textId="2CE910E5" w:rsidR="00CB083E" w:rsidRDefault="00CB083E" w:rsidP="003B3688">
      <w:pPr>
        <w:ind w:left="-284" w:right="-61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% of male employe</w:t>
      </w:r>
      <w:r w:rsidR="00702394">
        <w:rPr>
          <w:rFonts w:ascii="Arial" w:hAnsi="Arial" w:cs="Arial"/>
          <w:lang w:val="en-US"/>
        </w:rPr>
        <w:t xml:space="preserve">es who received a bonus was </w:t>
      </w:r>
      <w:r w:rsidR="00B63ABE">
        <w:rPr>
          <w:rFonts w:ascii="Arial" w:hAnsi="Arial" w:cs="Arial"/>
          <w:lang w:val="en-US"/>
        </w:rPr>
        <w:t>2</w:t>
      </w:r>
      <w:r w:rsidR="00C971F1">
        <w:rPr>
          <w:rFonts w:ascii="Arial" w:hAnsi="Arial" w:cs="Arial"/>
          <w:lang w:val="en-US"/>
        </w:rPr>
        <w:t>1.8</w:t>
      </w:r>
      <w:r>
        <w:rPr>
          <w:rFonts w:ascii="Arial" w:hAnsi="Arial" w:cs="Arial"/>
          <w:lang w:val="en-US"/>
        </w:rPr>
        <w:t>%, whereas the % of women employe</w:t>
      </w:r>
      <w:r w:rsidR="00702394">
        <w:rPr>
          <w:rFonts w:ascii="Arial" w:hAnsi="Arial" w:cs="Arial"/>
          <w:lang w:val="en-US"/>
        </w:rPr>
        <w:t xml:space="preserve">es who received a bonus was </w:t>
      </w:r>
      <w:r w:rsidR="00C971F1">
        <w:rPr>
          <w:rFonts w:ascii="Arial" w:hAnsi="Arial" w:cs="Arial"/>
          <w:lang w:val="en-US"/>
        </w:rPr>
        <w:t>6.1</w:t>
      </w:r>
      <w:r w:rsidR="00702394">
        <w:rPr>
          <w:rFonts w:ascii="Arial" w:hAnsi="Arial" w:cs="Arial"/>
          <w:lang w:val="en-US"/>
        </w:rPr>
        <w:t>%</w:t>
      </w:r>
      <w:r>
        <w:rPr>
          <w:rFonts w:ascii="Arial" w:hAnsi="Arial" w:cs="Arial"/>
          <w:lang w:val="en-US"/>
        </w:rPr>
        <w:t xml:space="preserve">.  </w:t>
      </w:r>
      <w:r w:rsidR="00C34FF8">
        <w:rPr>
          <w:rFonts w:ascii="Arial" w:hAnsi="Arial" w:cs="Arial"/>
          <w:lang w:val="en-US"/>
        </w:rPr>
        <w:t>We are confident that the bonus scheme</w:t>
      </w:r>
      <w:r w:rsidR="001117A9">
        <w:rPr>
          <w:rFonts w:ascii="Arial" w:hAnsi="Arial" w:cs="Arial"/>
          <w:lang w:val="en-US"/>
        </w:rPr>
        <w:t xml:space="preserve"> </w:t>
      </w:r>
      <w:r w:rsidR="00C34FF8">
        <w:rPr>
          <w:rFonts w:ascii="Arial" w:hAnsi="Arial" w:cs="Arial"/>
          <w:lang w:val="en-US"/>
        </w:rPr>
        <w:t>at Stax is fair</w:t>
      </w:r>
      <w:r w:rsidR="001117A9">
        <w:rPr>
          <w:rFonts w:ascii="Arial" w:hAnsi="Arial" w:cs="Arial"/>
          <w:lang w:val="en-US"/>
        </w:rPr>
        <w:t xml:space="preserve"> and</w:t>
      </w:r>
      <w:r w:rsidR="00C34FF8">
        <w:rPr>
          <w:rFonts w:ascii="Arial" w:hAnsi="Arial" w:cs="Arial"/>
          <w:lang w:val="en-US"/>
        </w:rPr>
        <w:t xml:space="preserve"> </w:t>
      </w:r>
      <w:r w:rsidR="001117A9">
        <w:rPr>
          <w:rFonts w:ascii="Arial" w:hAnsi="Arial" w:cs="Arial"/>
          <w:lang w:val="en-US"/>
        </w:rPr>
        <w:t>b</w:t>
      </w:r>
      <w:r w:rsidR="00C34FF8">
        <w:rPr>
          <w:rFonts w:ascii="Arial" w:hAnsi="Arial" w:cs="Arial"/>
          <w:lang w:val="en-US"/>
        </w:rPr>
        <w:t xml:space="preserve">onuses are calculated irrespective of gender.  </w:t>
      </w:r>
      <w:r w:rsidR="00085910" w:rsidRPr="00F444C7">
        <w:rPr>
          <w:rFonts w:ascii="Arial" w:hAnsi="Arial" w:cs="Arial"/>
          <w:lang w:val="en-US"/>
        </w:rPr>
        <w:t xml:space="preserve">The bonus pay gap </w:t>
      </w:r>
      <w:r w:rsidR="00C34FF8" w:rsidRPr="00F444C7">
        <w:rPr>
          <w:rFonts w:ascii="Arial" w:hAnsi="Arial" w:cs="Arial"/>
          <w:lang w:val="en-US"/>
        </w:rPr>
        <w:t xml:space="preserve">figures above are </w:t>
      </w:r>
      <w:r w:rsidR="00085910" w:rsidRPr="00F444C7">
        <w:rPr>
          <w:rFonts w:ascii="Arial" w:hAnsi="Arial" w:cs="Arial"/>
          <w:lang w:val="en-US"/>
        </w:rPr>
        <w:t xml:space="preserve">calculated on actual bonus paid regardless of whether an employee works reduced hours or has started part way through the </w:t>
      </w:r>
      <w:r w:rsidR="00C34FF8" w:rsidRPr="00F444C7">
        <w:rPr>
          <w:rFonts w:ascii="Arial" w:hAnsi="Arial" w:cs="Arial"/>
          <w:lang w:val="en-US"/>
        </w:rPr>
        <w:t>year, which in both instances results in a lower bonus entitlement.</w:t>
      </w:r>
      <w:r w:rsidRPr="00F444C7">
        <w:rPr>
          <w:rFonts w:ascii="Arial" w:hAnsi="Arial" w:cs="Arial"/>
          <w:lang w:val="en-US"/>
        </w:rPr>
        <w:t xml:space="preserve">  </w:t>
      </w:r>
    </w:p>
    <w:p w14:paraId="6CB7D03E" w14:textId="77777777" w:rsidR="00C971F1" w:rsidRDefault="00CB083E" w:rsidP="00C971F1">
      <w:pPr>
        <w:ind w:left="-284" w:right="-61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 mentioned above, the gender pay gap figures for the year reflect the fewer women in senior management positions within Stax.</w:t>
      </w:r>
      <w:r w:rsidR="003B368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Below shows the percentage of women and men employed at Stax split between 4 equally size</w:t>
      </w:r>
      <w:r w:rsidR="006B5211">
        <w:rPr>
          <w:rFonts w:ascii="Arial" w:hAnsi="Arial" w:cs="Arial"/>
          <w:lang w:val="en-US"/>
        </w:rPr>
        <w:t>d quartiles based on pay levels.</w:t>
      </w:r>
    </w:p>
    <w:p w14:paraId="7D79D8DB" w14:textId="31EB8EDB" w:rsidR="00C971F1" w:rsidRDefault="00C971F1" w:rsidP="00C971F1">
      <w:pPr>
        <w:ind w:left="-284" w:right="-613"/>
        <w:jc w:val="both"/>
        <w:rPr>
          <w:rFonts w:ascii="Arial" w:hAnsi="Arial" w:cs="Arial"/>
          <w:lang w:val="en-US"/>
        </w:rPr>
      </w:pPr>
      <w:r w:rsidRPr="00C971F1">
        <w:rPr>
          <w:noProof/>
        </w:rPr>
        <w:drawing>
          <wp:inline distT="0" distB="0" distL="0" distR="0" wp14:anchorId="21C787FF" wp14:editId="44F2CE92">
            <wp:extent cx="3886200" cy="1724025"/>
            <wp:effectExtent l="0" t="0" r="0" b="9525"/>
            <wp:docPr id="4903623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3BBFD" w14:textId="77777777" w:rsidR="00C971F1" w:rsidRDefault="006B5211" w:rsidP="00C971F1">
      <w:pPr>
        <w:ind w:left="-284" w:right="-61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Stax is committed to fairness throughout the business. We will use the above analysis and further in-house ongoing analysis to ensure that we are pro-active in managing our staff pay fairly.</w:t>
      </w:r>
      <w:r w:rsidR="00C34FF8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We will continue</w:t>
      </w:r>
      <w:r w:rsidR="00DF698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with the ongoing review of how we recruit people and how we can develop and progress employees to more senior roles</w:t>
      </w:r>
      <w:r w:rsidR="003B3688">
        <w:rPr>
          <w:rFonts w:ascii="Arial" w:hAnsi="Arial" w:cs="Arial"/>
          <w:lang w:val="en-US"/>
        </w:rPr>
        <w:t>.</w:t>
      </w:r>
    </w:p>
    <w:p w14:paraId="2CEAFA0F" w14:textId="6343B7A1" w:rsidR="003B3688" w:rsidRPr="008D2047" w:rsidRDefault="003B3688" w:rsidP="00C971F1">
      <w:pPr>
        <w:ind w:left="-284" w:right="-613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information above is confi</w:t>
      </w:r>
      <w:r w:rsidR="00966564">
        <w:rPr>
          <w:rFonts w:ascii="Arial" w:hAnsi="Arial" w:cs="Arial"/>
          <w:lang w:val="en-US"/>
        </w:rPr>
        <w:t xml:space="preserve">rmed as accurate by </w:t>
      </w:r>
      <w:r w:rsidR="00C971F1">
        <w:rPr>
          <w:rFonts w:ascii="Arial" w:hAnsi="Arial" w:cs="Arial"/>
          <w:lang w:val="en-US"/>
        </w:rPr>
        <w:t>Nigel Wright</w:t>
      </w:r>
      <w:r>
        <w:rPr>
          <w:rFonts w:ascii="Arial" w:hAnsi="Arial" w:cs="Arial"/>
          <w:lang w:val="en-US"/>
        </w:rPr>
        <w:t xml:space="preserve">, </w:t>
      </w:r>
      <w:r w:rsidR="00B63ABE">
        <w:rPr>
          <w:rFonts w:ascii="Arial" w:hAnsi="Arial" w:cs="Arial"/>
          <w:lang w:val="en-US"/>
        </w:rPr>
        <w:t>Joint Managing</w:t>
      </w:r>
      <w:r>
        <w:rPr>
          <w:rFonts w:ascii="Arial" w:hAnsi="Arial" w:cs="Arial"/>
          <w:lang w:val="en-US"/>
        </w:rPr>
        <w:t xml:space="preserve"> Director, Stax Trade Centres</w:t>
      </w:r>
      <w:r w:rsidR="007F4267">
        <w:rPr>
          <w:rFonts w:ascii="Arial" w:hAnsi="Arial" w:cs="Arial"/>
          <w:lang w:val="en-US"/>
        </w:rPr>
        <w:t xml:space="preserve"> Limited.</w:t>
      </w:r>
    </w:p>
    <w:sectPr w:rsidR="003B3688" w:rsidRPr="008D2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71"/>
    <w:rsid w:val="00034427"/>
    <w:rsid w:val="00085910"/>
    <w:rsid w:val="00100FF3"/>
    <w:rsid w:val="00105B8C"/>
    <w:rsid w:val="001117A9"/>
    <w:rsid w:val="00327C65"/>
    <w:rsid w:val="003B3688"/>
    <w:rsid w:val="00583D2C"/>
    <w:rsid w:val="005F0BE4"/>
    <w:rsid w:val="00681165"/>
    <w:rsid w:val="006B5211"/>
    <w:rsid w:val="00702394"/>
    <w:rsid w:val="0071159B"/>
    <w:rsid w:val="00737BBD"/>
    <w:rsid w:val="007F4267"/>
    <w:rsid w:val="008137F2"/>
    <w:rsid w:val="00835261"/>
    <w:rsid w:val="008D2047"/>
    <w:rsid w:val="008F29DB"/>
    <w:rsid w:val="00966564"/>
    <w:rsid w:val="009776ED"/>
    <w:rsid w:val="00984B28"/>
    <w:rsid w:val="00AD0449"/>
    <w:rsid w:val="00AF0101"/>
    <w:rsid w:val="00AF3371"/>
    <w:rsid w:val="00B63ABE"/>
    <w:rsid w:val="00C33971"/>
    <w:rsid w:val="00C34FF8"/>
    <w:rsid w:val="00C971F1"/>
    <w:rsid w:val="00CB083E"/>
    <w:rsid w:val="00CD357F"/>
    <w:rsid w:val="00D2166A"/>
    <w:rsid w:val="00D403B2"/>
    <w:rsid w:val="00D61DD2"/>
    <w:rsid w:val="00DB06C1"/>
    <w:rsid w:val="00DF6983"/>
    <w:rsid w:val="00EC3752"/>
    <w:rsid w:val="00F4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72C6"/>
  <w15:docId w15:val="{4DB13DF7-63F3-405D-8BEF-074E5904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Mayers</dc:creator>
  <cp:lastModifiedBy>Sean Lawrence</cp:lastModifiedBy>
  <cp:revision>7</cp:revision>
  <cp:lastPrinted>2023-04-03T12:29:00Z</cp:lastPrinted>
  <dcterms:created xsi:type="dcterms:W3CDTF">2024-03-14T09:14:00Z</dcterms:created>
  <dcterms:modified xsi:type="dcterms:W3CDTF">2026-03-19T09:14:00Z</dcterms:modified>
</cp:coreProperties>
</file>